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к Решению Схода граждан п. Муторай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№__-</w:t>
      </w:r>
      <w:proofErr w:type="gramStart"/>
      <w:r w:rsidRPr="00F078D7">
        <w:rPr>
          <w:rFonts w:eastAsia="Calibri"/>
          <w:sz w:val="22"/>
          <w:szCs w:val="22"/>
          <w:lang w:eastAsia="ru-RU"/>
        </w:rPr>
        <w:t>р</w:t>
      </w:r>
      <w:proofErr w:type="gramEnd"/>
      <w:r w:rsidRPr="00F078D7">
        <w:rPr>
          <w:rFonts w:eastAsia="Calibri"/>
          <w:sz w:val="22"/>
          <w:szCs w:val="22"/>
          <w:lang w:eastAsia="ru-RU"/>
        </w:rPr>
        <w:t xml:space="preserve"> от __.__202</w:t>
      </w:r>
      <w:r w:rsidR="009C27A8">
        <w:rPr>
          <w:rFonts w:eastAsia="Calibri"/>
          <w:sz w:val="22"/>
          <w:szCs w:val="22"/>
          <w:lang w:eastAsia="ru-RU"/>
        </w:rPr>
        <w:t>4</w:t>
      </w:r>
      <w:r w:rsidRPr="00F078D7">
        <w:rPr>
          <w:rFonts w:eastAsia="Calibri"/>
          <w:sz w:val="22"/>
          <w:szCs w:val="22"/>
          <w:lang w:eastAsia="ru-RU"/>
        </w:rPr>
        <w:t>г.</w:t>
      </w:r>
    </w:p>
    <w:p w:rsidR="00F078D7" w:rsidRPr="00F078D7" w:rsidRDefault="00F078D7" w:rsidP="00F078D7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 «О бюджете поселка  Муторай на 202</w:t>
      </w:r>
      <w:r w:rsidR="009C27A8">
        <w:rPr>
          <w:rFonts w:eastAsia="Calibri"/>
          <w:sz w:val="22"/>
          <w:szCs w:val="22"/>
          <w:lang w:eastAsia="ru-RU"/>
        </w:rPr>
        <w:t>5</w:t>
      </w:r>
      <w:r w:rsidRPr="00F078D7">
        <w:rPr>
          <w:rFonts w:eastAsia="Calibri"/>
          <w:sz w:val="22"/>
          <w:szCs w:val="22"/>
          <w:lang w:eastAsia="ru-RU"/>
        </w:rPr>
        <w:t xml:space="preserve"> год</w:t>
      </w:r>
      <w:r w:rsidRPr="00F078D7">
        <w:rPr>
          <w:rFonts w:eastAsia="Calibri"/>
          <w:color w:val="FF0000"/>
          <w:sz w:val="22"/>
          <w:szCs w:val="22"/>
          <w:lang w:eastAsia="ru-RU"/>
        </w:rPr>
        <w:t xml:space="preserve"> </w:t>
      </w:r>
    </w:p>
    <w:p w:rsid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и плановый период 202</w:t>
      </w:r>
      <w:r w:rsidR="009C27A8">
        <w:rPr>
          <w:rFonts w:eastAsia="Calibri"/>
          <w:sz w:val="22"/>
          <w:szCs w:val="22"/>
          <w:lang w:eastAsia="ru-RU"/>
        </w:rPr>
        <w:t>6</w:t>
      </w:r>
      <w:r w:rsidRPr="00F078D7">
        <w:rPr>
          <w:rFonts w:eastAsia="Calibri"/>
          <w:sz w:val="22"/>
          <w:szCs w:val="22"/>
          <w:lang w:eastAsia="ru-RU"/>
        </w:rPr>
        <w:t>-202</w:t>
      </w:r>
      <w:r w:rsidR="009C27A8">
        <w:rPr>
          <w:rFonts w:eastAsia="Calibri"/>
          <w:sz w:val="22"/>
          <w:szCs w:val="22"/>
          <w:lang w:eastAsia="ru-RU"/>
        </w:rPr>
        <w:t>7</w:t>
      </w:r>
      <w:r w:rsidRPr="00F078D7">
        <w:rPr>
          <w:rFonts w:eastAsia="Calibri"/>
          <w:sz w:val="22"/>
          <w:szCs w:val="22"/>
          <w:lang w:eastAsia="ru-RU"/>
        </w:rPr>
        <w:t xml:space="preserve"> годов» 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:rsidR="00BA169C" w:rsidRPr="00BA169C" w:rsidRDefault="00BA169C" w:rsidP="00BA169C">
      <w:pPr>
        <w:tabs>
          <w:tab w:val="left" w:pos="4634"/>
        </w:tabs>
        <w:jc w:val="center"/>
        <w:rPr>
          <w:sz w:val="28"/>
        </w:rPr>
      </w:pPr>
      <w:r w:rsidRPr="00BA169C">
        <w:rPr>
          <w:sz w:val="28"/>
        </w:rPr>
        <w:t xml:space="preserve">Расчета иных межбюджетных трансфертов бюджету Эвенкийского муниципального района </w:t>
      </w:r>
      <w:r w:rsidRPr="00BA169C">
        <w:rPr>
          <w:rFonts w:eastAsia="Calibri"/>
          <w:sz w:val="28"/>
          <w:szCs w:val="28"/>
        </w:rPr>
        <w:t xml:space="preserve">на исполнение отдельных полномочий по осуществлению внешнего муниципального финансового контроля </w:t>
      </w:r>
    </w:p>
    <w:p w:rsidR="00BA169C" w:rsidRPr="00BA169C" w:rsidRDefault="00BA169C" w:rsidP="00BA169C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2. </w:t>
      </w:r>
      <w:proofErr w:type="gramStart"/>
      <w:r w:rsidRPr="00F857BD">
        <w:rPr>
          <w:sz w:val="28"/>
        </w:rPr>
        <w:t>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  <w:proofErr w:type="gramEnd"/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  <w:proofErr w:type="gramEnd"/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x 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F857BD">
        <w:rPr>
          <w:sz w:val="28"/>
        </w:rPr>
        <w:t>го</w:t>
      </w:r>
      <w:proofErr w:type="spellEnd"/>
      <w:r w:rsidRPr="00F857BD">
        <w:rPr>
          <w:sz w:val="28"/>
        </w:rPr>
        <w:t xml:space="preserve"> поселения;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r w:rsidRPr="00F857BD">
        <w:rPr>
          <w:sz w:val="28"/>
        </w:rPr>
        <w:t xml:space="preserve"> год).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х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х 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</w:t>
      </w:r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Ki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ДО - предельное значение размера должностного оклада в среднем за планируемый год по должности «главного специалиста» </w:t>
      </w:r>
      <w:proofErr w:type="gramStart"/>
      <w:r w:rsidRPr="00F857BD">
        <w:rPr>
          <w:sz w:val="28"/>
        </w:rPr>
        <w:t>для</w:t>
      </w:r>
      <w:proofErr w:type="gramEnd"/>
      <w:r w:rsidRPr="00F857BD">
        <w:rPr>
          <w:sz w:val="28"/>
        </w:rPr>
        <w:t xml:space="preserve"> Эвенкийского муниципального района;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</w:t>
      </w:r>
      <w:proofErr w:type="gramStart"/>
      <w:r w:rsidRPr="00F857BD">
        <w:rPr>
          <w:sz w:val="28"/>
        </w:rPr>
        <w:t>районах</w:t>
      </w:r>
      <w:proofErr w:type="gramEnd"/>
      <w:r w:rsidRPr="00F857BD">
        <w:rPr>
          <w:sz w:val="28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A9792B" w:rsidRDefault="00A9792B" w:rsidP="00BB50B8">
      <w:pPr>
        <w:tabs>
          <w:tab w:val="left" w:pos="4634"/>
        </w:tabs>
        <w:ind w:firstLine="709"/>
        <w:jc w:val="both"/>
      </w:pPr>
      <w:bookmarkStart w:id="0" w:name="_GoBack"/>
      <w:bookmarkEnd w:id="0"/>
    </w:p>
    <w:sectPr w:rsidR="00A9792B" w:rsidSect="00F301EC">
      <w:headerReference w:type="even" r:id="rId7"/>
      <w:headerReference w:type="default" r:id="rId8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21" w:rsidRDefault="00014621">
      <w:r>
        <w:separator/>
      </w:r>
    </w:p>
  </w:endnote>
  <w:endnote w:type="continuationSeparator" w:id="0">
    <w:p w:rsidR="00014621" w:rsidRDefault="0001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21" w:rsidRDefault="00014621">
      <w:r>
        <w:separator/>
      </w:r>
    </w:p>
  </w:footnote>
  <w:footnote w:type="continuationSeparator" w:id="0">
    <w:p w:rsidR="00014621" w:rsidRDefault="0001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CD45EA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BB50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BB50B8" w:rsidP="00E3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8A11DF"/>
    <w:rsid w:val="009C27A8"/>
    <w:rsid w:val="00A9792B"/>
    <w:rsid w:val="00BA169C"/>
    <w:rsid w:val="00BB50B8"/>
    <w:rsid w:val="00BC2A86"/>
    <w:rsid w:val="00CD45EA"/>
    <w:rsid w:val="00E541B6"/>
    <w:rsid w:val="00F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Нефедьева Е.Ф.</cp:lastModifiedBy>
  <cp:revision>6</cp:revision>
  <dcterms:created xsi:type="dcterms:W3CDTF">2023-10-30T02:39:00Z</dcterms:created>
  <dcterms:modified xsi:type="dcterms:W3CDTF">2024-11-11T03:55:00Z</dcterms:modified>
</cp:coreProperties>
</file>