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2E" w:rsidRPr="004E6D2E" w:rsidRDefault="004E6D2E" w:rsidP="004E6D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  <w:r w:rsidRPr="004E6D2E">
        <w:rPr>
          <w:rFonts w:ascii="Times New Roman" w:eastAsia="Calibri" w:hAnsi="Times New Roman" w:cs="Times New Roman"/>
          <w:b/>
          <w:noProof/>
          <w:color w:val="1A1A1A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47625</wp:posOffset>
            </wp:positionV>
            <wp:extent cx="669290" cy="890270"/>
            <wp:effectExtent l="19050" t="0" r="0" b="0"/>
            <wp:wrapSquare wrapText="left"/>
            <wp:docPr id="3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D2E" w:rsidRPr="004E6D2E" w:rsidRDefault="004E6D2E" w:rsidP="004E6D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</w:p>
    <w:p w:rsidR="004E6D2E" w:rsidRPr="004E6D2E" w:rsidRDefault="004E6D2E" w:rsidP="004E6D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</w:p>
    <w:p w:rsidR="004E6D2E" w:rsidRPr="004E6D2E" w:rsidRDefault="004E6D2E" w:rsidP="004E6D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</w:p>
    <w:p w:rsidR="004E6D2E" w:rsidRPr="004E6D2E" w:rsidRDefault="004E6D2E" w:rsidP="004E6D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</w:p>
    <w:p w:rsidR="004E6D2E" w:rsidRPr="004E6D2E" w:rsidRDefault="004E6D2E" w:rsidP="004E6D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  <w:r w:rsidRPr="004E6D2E">
        <w:rPr>
          <w:rFonts w:ascii="Times New Roman" w:eastAsia="Calibri" w:hAnsi="Times New Roman" w:cs="Times New Roman"/>
          <w:b/>
          <w:color w:val="1A1A1A"/>
          <w:sz w:val="28"/>
          <w:szCs w:val="28"/>
        </w:rPr>
        <w:t>КРАСНОЯРСКИЙ КРАЙ</w:t>
      </w:r>
    </w:p>
    <w:p w:rsidR="004E6D2E" w:rsidRPr="004E6D2E" w:rsidRDefault="004E6D2E" w:rsidP="004E6D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  <w:r w:rsidRPr="004E6D2E">
        <w:rPr>
          <w:rFonts w:ascii="Times New Roman" w:eastAsia="Calibri" w:hAnsi="Times New Roman" w:cs="Times New Roman"/>
          <w:b/>
          <w:color w:val="1A1A1A"/>
          <w:sz w:val="28"/>
          <w:szCs w:val="28"/>
        </w:rPr>
        <w:t>ЭВЕНКИЙСКИЙ МУНИЦИПАЛЬНЫЙ РАЙОН</w:t>
      </w:r>
    </w:p>
    <w:p w:rsidR="004E6D2E" w:rsidRPr="004E6D2E" w:rsidRDefault="004E6D2E" w:rsidP="004E6D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  <w:r w:rsidRPr="004E6D2E">
        <w:rPr>
          <w:rFonts w:ascii="Times New Roman" w:eastAsia="Calibri" w:hAnsi="Times New Roman" w:cs="Times New Roman"/>
          <w:b/>
          <w:color w:val="1A1A1A"/>
          <w:sz w:val="28"/>
          <w:szCs w:val="28"/>
        </w:rPr>
        <w:t xml:space="preserve">СХОД ГРАЖДАН </w:t>
      </w:r>
    </w:p>
    <w:p w:rsidR="004E6D2E" w:rsidRPr="004E6D2E" w:rsidRDefault="004E6D2E" w:rsidP="004E6D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  <w:r w:rsidRPr="004E6D2E">
        <w:rPr>
          <w:rFonts w:ascii="Times New Roman" w:eastAsia="Calibri" w:hAnsi="Times New Roman" w:cs="Times New Roman"/>
          <w:b/>
          <w:color w:val="1A1A1A"/>
          <w:sz w:val="28"/>
          <w:szCs w:val="28"/>
        </w:rPr>
        <w:t xml:space="preserve">ПОСЕЛКА </w:t>
      </w:r>
      <w:r w:rsidR="00876C3C">
        <w:rPr>
          <w:rFonts w:ascii="Times New Roman" w:eastAsia="Calibri" w:hAnsi="Times New Roman" w:cs="Times New Roman"/>
          <w:b/>
          <w:color w:val="1A1A1A"/>
          <w:sz w:val="28"/>
          <w:szCs w:val="28"/>
        </w:rPr>
        <w:t>МУТОРАЙ</w:t>
      </w:r>
    </w:p>
    <w:p w:rsidR="004E6D2E" w:rsidRPr="004E6D2E" w:rsidRDefault="004E6D2E" w:rsidP="004E6D2E">
      <w:pPr>
        <w:spacing w:after="0" w:line="240" w:lineRule="auto"/>
        <w:ind w:right="-766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4E6D2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</w:p>
    <w:p w:rsidR="004E6D2E" w:rsidRPr="004E6D2E" w:rsidRDefault="004E6D2E" w:rsidP="004E6D2E">
      <w:pPr>
        <w:spacing w:after="0" w:line="240" w:lineRule="auto"/>
        <w:ind w:right="-766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:rsidR="004E6D2E" w:rsidRPr="004E6D2E" w:rsidRDefault="004E6D2E" w:rsidP="004E6D2E">
      <w:pPr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</w:rPr>
      </w:pPr>
      <w:r w:rsidRPr="004E6D2E">
        <w:rPr>
          <w:rFonts w:ascii="Times New Roman" w:eastAsia="Calibri" w:hAnsi="Times New Roman" w:cs="Times New Roman"/>
          <w:b/>
          <w:color w:val="1A1A1A"/>
          <w:sz w:val="28"/>
          <w:szCs w:val="28"/>
        </w:rPr>
        <w:t>РЕШЕНИЕ</w:t>
      </w:r>
    </w:p>
    <w:p w:rsidR="004E6D2E" w:rsidRPr="004E6D2E" w:rsidRDefault="004E6D2E" w:rsidP="004E6D2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1A1A1A"/>
          <w:sz w:val="24"/>
          <w:szCs w:val="24"/>
        </w:rPr>
      </w:pPr>
    </w:p>
    <w:p w:rsidR="004E6D2E" w:rsidRPr="004E6D2E" w:rsidRDefault="00BA7B32" w:rsidP="004E6D2E">
      <w:pPr>
        <w:spacing w:after="0" w:line="240" w:lineRule="auto"/>
        <w:rPr>
          <w:rFonts w:ascii="Times New Roman" w:eastAsia="Calibri" w:hAnsi="Times New Roman" w:cs="Times New Roman"/>
          <w:color w:val="1A1A1A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1A1A1A"/>
          <w:sz w:val="24"/>
          <w:szCs w:val="24"/>
        </w:rPr>
        <w:t>«07» августа</w:t>
      </w:r>
      <w:r w:rsidR="004E6D2E" w:rsidRPr="004E6D2E">
        <w:rPr>
          <w:rFonts w:ascii="Times New Roman" w:eastAsia="Calibri" w:hAnsi="Times New Roman" w:cs="Times New Roman"/>
          <w:bCs/>
          <w:color w:val="1A1A1A"/>
          <w:sz w:val="24"/>
          <w:szCs w:val="24"/>
        </w:rPr>
        <w:t xml:space="preserve">  202</w:t>
      </w:r>
      <w:r w:rsidR="004E6D2E">
        <w:rPr>
          <w:rFonts w:ascii="Times New Roman" w:eastAsia="Calibri" w:hAnsi="Times New Roman" w:cs="Times New Roman"/>
          <w:bCs/>
          <w:color w:val="1A1A1A"/>
          <w:sz w:val="24"/>
          <w:szCs w:val="24"/>
        </w:rPr>
        <w:t>3</w:t>
      </w:r>
      <w:r w:rsidR="004E6D2E" w:rsidRPr="004E6D2E">
        <w:rPr>
          <w:rFonts w:ascii="Times New Roman" w:eastAsia="Calibri" w:hAnsi="Times New Roman" w:cs="Times New Roman"/>
          <w:bCs/>
          <w:color w:val="1A1A1A"/>
          <w:sz w:val="24"/>
          <w:szCs w:val="24"/>
        </w:rPr>
        <w:t xml:space="preserve"> года  </w:t>
      </w:r>
      <w:r>
        <w:rPr>
          <w:rFonts w:ascii="Times New Roman" w:eastAsia="Calibri" w:hAnsi="Times New Roman" w:cs="Times New Roman"/>
          <w:bCs/>
          <w:color w:val="1A1A1A"/>
          <w:sz w:val="24"/>
          <w:szCs w:val="24"/>
        </w:rPr>
        <w:t xml:space="preserve">                            №  25</w:t>
      </w:r>
      <w:r w:rsidR="004E6D2E" w:rsidRPr="004E6D2E">
        <w:rPr>
          <w:rFonts w:ascii="Times New Roman" w:eastAsia="Calibri" w:hAnsi="Times New Roman" w:cs="Times New Roman"/>
          <w:bCs/>
          <w:color w:val="1A1A1A"/>
          <w:sz w:val="24"/>
          <w:szCs w:val="24"/>
        </w:rPr>
        <w:t xml:space="preserve">                                                 п. </w:t>
      </w:r>
      <w:r w:rsidR="00876C3C">
        <w:rPr>
          <w:rFonts w:ascii="Times New Roman" w:eastAsia="Calibri" w:hAnsi="Times New Roman" w:cs="Times New Roman"/>
          <w:bCs/>
          <w:color w:val="1A1A1A"/>
          <w:sz w:val="24"/>
          <w:szCs w:val="24"/>
        </w:rPr>
        <w:t>Муторай</w:t>
      </w:r>
    </w:p>
    <w:p w:rsidR="00D93E45" w:rsidRPr="00D93E45" w:rsidRDefault="00D93E45" w:rsidP="00D93E45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93E45" w:rsidRPr="00D93E45" w:rsidRDefault="00D93E45" w:rsidP="00D93E45">
      <w:pPr>
        <w:tabs>
          <w:tab w:val="left" w:pos="5670"/>
        </w:tabs>
        <w:spacing w:after="100" w:afterAutospacing="1" w:line="240" w:lineRule="auto"/>
        <w:ind w:right="368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93E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  <w:r w:rsidRPr="00D93E45">
        <w:rPr>
          <w:rFonts w:ascii="Times New Roman" w:eastAsia="Calibri" w:hAnsi="Times New Roman" w:cs="Times New Roman"/>
          <w:b/>
          <w:sz w:val="28"/>
          <w:szCs w:val="28"/>
        </w:rPr>
        <w:t xml:space="preserve">поселка </w:t>
      </w:r>
      <w:r w:rsidR="00876C3C">
        <w:rPr>
          <w:rFonts w:ascii="Times New Roman" w:eastAsia="Calibri" w:hAnsi="Times New Roman" w:cs="Times New Roman"/>
          <w:b/>
          <w:sz w:val="28"/>
          <w:szCs w:val="28"/>
        </w:rPr>
        <w:t>Муторай</w:t>
      </w:r>
      <w:r w:rsidRPr="00D93E4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D93E45" w:rsidRPr="00D93E45" w:rsidRDefault="00D93E45" w:rsidP="00D93E45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93E45" w:rsidRPr="00D93E45" w:rsidRDefault="00D93E45" w:rsidP="00D93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E45">
        <w:rPr>
          <w:rFonts w:ascii="Times New Roman" w:eastAsia="Calibri" w:hAnsi="Times New Roman" w:cs="Times New Roman"/>
          <w:sz w:val="28"/>
          <w:szCs w:val="28"/>
        </w:rPr>
        <w:t xml:space="preserve">В целях рационального использования, охраны и воспроизводства древесно-кустарниковой растительности на территории поселка </w:t>
      </w:r>
      <w:r w:rsidR="00876C3C">
        <w:rPr>
          <w:rFonts w:ascii="Times New Roman" w:eastAsia="Calibri" w:hAnsi="Times New Roman" w:cs="Times New Roman"/>
          <w:sz w:val="28"/>
          <w:szCs w:val="28"/>
        </w:rPr>
        <w:t>Муторай</w:t>
      </w:r>
      <w:r w:rsidRPr="00D93E45">
        <w:rPr>
          <w:rFonts w:ascii="Times New Roman" w:eastAsia="Calibri" w:hAnsi="Times New Roman" w:cs="Times New Roman"/>
          <w:sz w:val="28"/>
          <w:szCs w:val="28"/>
        </w:rPr>
        <w:t xml:space="preserve">, руководствуясь ст. 84 Лесного кодекса Российской Федерации, ч. 1 ст. 7 Федерального закона от 06.10.2003г. № 131-ФЗ «Об общих принципах организации местного самоуправления в Российской Федерации», Уставом поселка </w:t>
      </w:r>
      <w:r w:rsidR="00876C3C">
        <w:rPr>
          <w:rFonts w:ascii="Times New Roman" w:eastAsia="Calibri" w:hAnsi="Times New Roman" w:cs="Times New Roman"/>
          <w:sz w:val="28"/>
          <w:szCs w:val="28"/>
        </w:rPr>
        <w:t>Муторай</w:t>
      </w:r>
      <w:r w:rsidRPr="00D93E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6D2E" w:rsidRPr="004E6D2E">
        <w:rPr>
          <w:rFonts w:ascii="Times New Roman" w:eastAsia="Calibri" w:hAnsi="Times New Roman" w:cs="Times New Roman"/>
          <w:sz w:val="28"/>
          <w:szCs w:val="28"/>
        </w:rPr>
        <w:t xml:space="preserve">Сход граждан поселка </w:t>
      </w:r>
      <w:r w:rsidR="00876C3C">
        <w:rPr>
          <w:rFonts w:ascii="Times New Roman" w:eastAsia="Calibri" w:hAnsi="Times New Roman" w:cs="Times New Roman"/>
          <w:sz w:val="28"/>
          <w:szCs w:val="28"/>
        </w:rPr>
        <w:t>Муторай</w:t>
      </w:r>
      <w:r w:rsidRPr="00D93E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3E45" w:rsidRPr="00D93E45" w:rsidRDefault="00D93E45" w:rsidP="00D93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E45" w:rsidRPr="00D93E45" w:rsidRDefault="00D93E45" w:rsidP="00D93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E45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D93E45" w:rsidRPr="00D93E45" w:rsidRDefault="00D93E45" w:rsidP="00D93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E45" w:rsidRPr="00D93E45" w:rsidRDefault="00D93E45" w:rsidP="00D93E45">
      <w:pPr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вырубки (сноса) зеленых насаждений на земельных участках, находящихся в собственности поселка </w:t>
      </w:r>
      <w:r w:rsidR="00876C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Муторай</w:t>
      </w:r>
      <w:r w:rsidRPr="00D93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E45" w:rsidRPr="00D93E45" w:rsidRDefault="00D93E45" w:rsidP="00D93E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93E45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периодическом печатном издании «Эвенкийский вестник Эвенкийского муниципального района».</w:t>
      </w:r>
    </w:p>
    <w:p w:rsidR="00D93E45" w:rsidRPr="00D93E45" w:rsidRDefault="00D93E45" w:rsidP="00D93E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93E45">
        <w:rPr>
          <w:rFonts w:ascii="Times New Roman" w:eastAsia="Calibri" w:hAnsi="Times New Roman" w:cs="Times New Roman"/>
          <w:sz w:val="28"/>
          <w:szCs w:val="28"/>
        </w:rPr>
        <w:t>3. Решение вступает в силу со дня, следующего за днем его официального опубликования.</w:t>
      </w:r>
    </w:p>
    <w:p w:rsidR="00D93E45" w:rsidRDefault="00D93E45" w:rsidP="00D93E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93E45">
        <w:rPr>
          <w:rFonts w:ascii="Times New Roman" w:eastAsia="Calibri" w:hAnsi="Times New Roman" w:cs="Times New Roman"/>
          <w:sz w:val="28"/>
          <w:szCs w:val="28"/>
        </w:rPr>
        <w:t>4. Ответственность за исполнение настоящего Решения оставляю за собой.</w:t>
      </w:r>
    </w:p>
    <w:p w:rsidR="00D93E45" w:rsidRPr="00D93E45" w:rsidRDefault="00D93E45" w:rsidP="00D93E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93E45" w:rsidRPr="00D93E45" w:rsidRDefault="00D93E45" w:rsidP="00D93E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3E45" w:rsidRPr="00D93E45" w:rsidRDefault="00C462F9" w:rsidP="00D93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поселка</w:t>
      </w:r>
      <w:r w:rsidR="00D93E45" w:rsidRPr="00D93E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C3C">
        <w:rPr>
          <w:rFonts w:ascii="Times New Roman" w:eastAsia="Calibri" w:hAnsi="Times New Roman" w:cs="Times New Roman"/>
          <w:sz w:val="28"/>
          <w:szCs w:val="28"/>
        </w:rPr>
        <w:t>Муторай</w:t>
      </w:r>
    </w:p>
    <w:p w:rsidR="004E6D2E" w:rsidRDefault="00D93E45" w:rsidP="004E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E45">
        <w:rPr>
          <w:rFonts w:ascii="Times New Roman" w:eastAsia="Calibri" w:hAnsi="Times New Roman" w:cs="Times New Roman"/>
          <w:sz w:val="28"/>
          <w:szCs w:val="28"/>
        </w:rPr>
        <w:t xml:space="preserve">Председатель  </w:t>
      </w:r>
    </w:p>
    <w:p w:rsidR="00CB7229" w:rsidRPr="003667F6" w:rsidRDefault="004E6D2E" w:rsidP="004E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Схода граждан поселка </w:t>
      </w:r>
      <w:r w:rsidR="00876C3C">
        <w:rPr>
          <w:rFonts w:ascii="Times New Roman" w:eastAsia="Calibri" w:hAnsi="Times New Roman" w:cs="Times New Roman"/>
          <w:sz w:val="28"/>
          <w:szCs w:val="28"/>
        </w:rPr>
        <w:t>Муторай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3E45" w:rsidRPr="00D93E45">
        <w:rPr>
          <w:rFonts w:ascii="Times New Roman" w:eastAsia="Calibri" w:hAnsi="Times New Roman" w:cs="Times New Roman"/>
          <w:sz w:val="28"/>
          <w:szCs w:val="28"/>
        </w:rPr>
        <w:tab/>
      </w:r>
      <w:r w:rsidR="00D93E45" w:rsidRPr="00D93E45">
        <w:rPr>
          <w:rFonts w:ascii="Times New Roman" w:eastAsia="Calibri" w:hAnsi="Times New Roman" w:cs="Times New Roman"/>
          <w:sz w:val="28"/>
          <w:szCs w:val="28"/>
        </w:rPr>
        <w:tab/>
      </w:r>
      <w:r w:rsidR="00D93E45" w:rsidRPr="00D93E45">
        <w:rPr>
          <w:rFonts w:ascii="Times New Roman" w:eastAsia="Calibri" w:hAnsi="Times New Roman" w:cs="Times New Roman"/>
          <w:sz w:val="28"/>
          <w:szCs w:val="28"/>
        </w:rPr>
        <w:tab/>
      </w:r>
      <w:r w:rsidR="00D93E45" w:rsidRPr="00D93E45">
        <w:rPr>
          <w:rFonts w:ascii="Times New Roman" w:eastAsia="Calibri" w:hAnsi="Times New Roman" w:cs="Times New Roman"/>
          <w:sz w:val="28"/>
          <w:szCs w:val="28"/>
        </w:rPr>
        <w:tab/>
      </w:r>
      <w:r w:rsidR="00D93E45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912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Р.Л. Баснин</w:t>
      </w:r>
    </w:p>
    <w:p w:rsidR="006422E3" w:rsidRDefault="006422E3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34898" w:rsidRPr="00404F95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134898" w:rsidRPr="00404F95" w:rsidRDefault="00A26029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2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поселка </w:t>
      </w:r>
      <w:r w:rsidR="0087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Муторай</w:t>
      </w:r>
    </w:p>
    <w:p w:rsidR="00134898" w:rsidRPr="00404F95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898" w:rsidRPr="00BA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A7B32" w:rsidRPr="00BA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</w:t>
      </w:r>
      <w:r w:rsidR="00134898" w:rsidRPr="00BA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7B32" w:rsidRPr="00BA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134898" w:rsidRPr="00BA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Pr="00BA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2C2A" w:rsidRPr="00BA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BA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BA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</w:t>
      </w:r>
    </w:p>
    <w:p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34898" w:rsidRPr="00404F95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E5596E" w:rsidRPr="00E559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поселка </w:t>
      </w:r>
      <w:r w:rsidR="00876C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Муторай</w:t>
      </w:r>
    </w:p>
    <w:p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</w:t>
      </w:r>
      <w:r w:rsidR="00FE6A3D" w:rsidRP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находящихся в собственности </w:t>
      </w:r>
      <w:r w:rsidR="00E5596E" w:rsidRP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поселка </w:t>
      </w:r>
      <w:r w:rsidR="0087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Муторай</w:t>
      </w:r>
      <w:r w:rsidR="008A2C2A" w:rsidRP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 w:rsidRP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</w:t>
      </w:r>
      <w:r w:rsidR="007C79F2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травянистые растения, </w:t>
      </w:r>
      <w:r w:rsidR="007C79F2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</w:t>
      </w:r>
      <w:r w:rsidR="007C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поселка Муторай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сортиментов</w:t>
      </w:r>
      <w:r w:rsid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</w:t>
      </w:r>
      <w:proofErr w:type="gramEnd"/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r w:rsidR="00876C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Муторай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 w:rsidRP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 w:rsidRP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Хозяйственная и иная деятельность на территории</w:t>
      </w:r>
      <w:r w:rsid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поселка </w:t>
      </w:r>
      <w:r w:rsidR="0087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Муторай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соблюдением требований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выдаваемого администрацией</w:t>
      </w:r>
      <w:r w:rsid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поселка </w:t>
      </w:r>
      <w:r w:rsidR="0087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Муторай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проектов </w:t>
      </w:r>
      <w:r w:rsidR="00564A5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 технических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поселка </w:t>
      </w:r>
      <w:r w:rsidR="0087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Муторай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заявлением о выдаче нового разрешения, при этом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Г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r w:rsidR="00876C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Муторай</w:t>
      </w:r>
      <w:r w:rsidR="00447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r w:rsidR="00876C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Муторай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r w:rsidR="00876C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Муторай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D9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r w:rsidR="00876C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Муторай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r w:rsidR="00876C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Муторай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100%.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r w:rsidR="00876C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Муторай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Положения).</w:t>
      </w:r>
    </w:p>
    <w:p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E45" w:rsidRDefault="00D93E45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E45" w:rsidRDefault="00D93E45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E45" w:rsidRDefault="00D93E45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E45" w:rsidRDefault="00D93E45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E45" w:rsidRDefault="00D93E45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E45" w:rsidRDefault="00D93E45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E45" w:rsidRDefault="00D93E45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6533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r w:rsidR="00876C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Муторай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D93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D93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поселка </w:t>
      </w:r>
      <w:r w:rsidR="0087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Муторай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r w:rsidR="00876C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Муторай</w:t>
      </w:r>
    </w:p>
    <w:p w:rsidR="00E45237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404F95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Приложение № 2</w:t>
      </w:r>
    </w:p>
    <w:p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8C4E3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находящихся в собственности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r w:rsidR="00876C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Муторай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D93E4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D93E4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r w:rsidR="00D93E45" w:rsidRPr="00D93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поселка </w:t>
      </w:r>
      <w:r w:rsidR="00876C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Муторай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</w:t>
      </w:r>
      <w:r w:rsidR="0064020C" w:rsidRPr="00D93E4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ЗЕЛЕНЫХ НАСАЖДЕНИЙ </w:t>
      </w:r>
      <w:r w:rsidRPr="00D93E4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D93E45" w:rsidRPr="00D93E4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ПОСЕЛКА </w:t>
      </w:r>
      <w:r w:rsidR="00876C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МУТОРАЙ</w:t>
      </w:r>
      <w:r w:rsidR="006422E3" w:rsidRPr="00D93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E4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КРАЯ</w:t>
      </w:r>
    </w:p>
    <w:p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землях___________________________________________</w:t>
      </w:r>
    </w:p>
    <w:p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E45" w:rsidRDefault="00D93E45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373" w:rsidRPr="00404F95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DD5A0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r w:rsidR="00876C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Муторай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E45237" w:rsidRPr="00D93E4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D93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 w:rsidRPr="00D93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93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:rsidR="00E45237" w:rsidRPr="00D93E45" w:rsidRDefault="00D93E45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ПОСЕЛКА </w:t>
      </w:r>
      <w:r w:rsidR="0087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МУТОРАЙ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района;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управлению имуществом;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 за единицу объема древесины, кустарника и лианы зеленых насаждений, не отнесенных к лесным насаждениям, для расчета компенсационной 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E45237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665DDD" w:rsidRPr="00404F95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E93F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r w:rsidR="00876C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Муторай</w:t>
      </w:r>
    </w:p>
    <w:p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5"/>
        <w:gridCol w:w="2039"/>
        <w:gridCol w:w="1948"/>
        <w:gridCol w:w="1871"/>
      </w:tblGrid>
      <w:tr w:rsidR="006E652F" w:rsidRPr="00404F95" w:rsidTr="006E652F">
        <w:tc>
          <w:tcPr>
            <w:tcW w:w="1970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404F95" w:rsidTr="006E652F">
        <w:tc>
          <w:tcPr>
            <w:tcW w:w="675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404F95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</w:p>
    <w:bookmarkEnd w:id="1"/>
    <w:p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E5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r w:rsidR="00876C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Муторай</w:t>
      </w:r>
    </w:p>
    <w:p w:rsidR="00B37558" w:rsidRPr="00404F95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672" w:rsidRPr="00404F95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E55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ПОСЕЛКА </w:t>
      </w:r>
      <w:r w:rsidR="0087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МУТОРАЙ</w:t>
      </w:r>
    </w:p>
    <w:p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8A6D0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0,09 </w:t>
            </w:r>
          </w:p>
        </w:tc>
      </w:tr>
    </w:tbl>
    <w:p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66C86" w:rsidRPr="00266C86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937" w:rsidRDefault="00BE4937" w:rsidP="00E55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E4937" w:rsidSect="0091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18" w:rsidRDefault="000D7318" w:rsidP="00E94EA3">
      <w:pPr>
        <w:spacing w:after="0" w:line="240" w:lineRule="auto"/>
      </w:pPr>
      <w:r>
        <w:separator/>
      </w:r>
    </w:p>
  </w:endnote>
  <w:endnote w:type="continuationSeparator" w:id="0">
    <w:p w:rsidR="000D7318" w:rsidRDefault="000D7318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18" w:rsidRDefault="000D7318" w:rsidP="00E94EA3">
      <w:pPr>
        <w:spacing w:after="0" w:line="240" w:lineRule="auto"/>
      </w:pPr>
      <w:r>
        <w:separator/>
      </w:r>
    </w:p>
  </w:footnote>
  <w:footnote w:type="continuationSeparator" w:id="0">
    <w:p w:rsidR="000D7318" w:rsidRDefault="000D7318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06A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D7318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5BEB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497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145D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14F77"/>
    <w:rsid w:val="00323AFB"/>
    <w:rsid w:val="0032595F"/>
    <w:rsid w:val="00325EA1"/>
    <w:rsid w:val="00334744"/>
    <w:rsid w:val="003419C5"/>
    <w:rsid w:val="00342908"/>
    <w:rsid w:val="00353551"/>
    <w:rsid w:val="003667F6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35DB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E6D2E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4A56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C707A"/>
    <w:rsid w:val="005D1D31"/>
    <w:rsid w:val="005D68C4"/>
    <w:rsid w:val="005D7D50"/>
    <w:rsid w:val="005E4452"/>
    <w:rsid w:val="005F4D96"/>
    <w:rsid w:val="005F6469"/>
    <w:rsid w:val="0060204D"/>
    <w:rsid w:val="00603901"/>
    <w:rsid w:val="00603A14"/>
    <w:rsid w:val="006047DF"/>
    <w:rsid w:val="006061D0"/>
    <w:rsid w:val="00606608"/>
    <w:rsid w:val="0061083C"/>
    <w:rsid w:val="0061425F"/>
    <w:rsid w:val="00615050"/>
    <w:rsid w:val="00615997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94B78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01B5B"/>
    <w:rsid w:val="00703F33"/>
    <w:rsid w:val="007147EA"/>
    <w:rsid w:val="007254EC"/>
    <w:rsid w:val="007259DD"/>
    <w:rsid w:val="007261F3"/>
    <w:rsid w:val="00733EFA"/>
    <w:rsid w:val="00740F02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C79F2"/>
    <w:rsid w:val="007E175C"/>
    <w:rsid w:val="007E5813"/>
    <w:rsid w:val="007F4F6A"/>
    <w:rsid w:val="007F7B43"/>
    <w:rsid w:val="00806640"/>
    <w:rsid w:val="00821E1A"/>
    <w:rsid w:val="008222E5"/>
    <w:rsid w:val="00827375"/>
    <w:rsid w:val="008309AA"/>
    <w:rsid w:val="00840D77"/>
    <w:rsid w:val="00854E6A"/>
    <w:rsid w:val="00864973"/>
    <w:rsid w:val="00870AA4"/>
    <w:rsid w:val="00876C3C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88F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67B71"/>
    <w:rsid w:val="00970DF8"/>
    <w:rsid w:val="00980561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0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A7600"/>
    <w:rsid w:val="00AB1CAE"/>
    <w:rsid w:val="00AC0410"/>
    <w:rsid w:val="00AC4DAC"/>
    <w:rsid w:val="00AC6273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1233"/>
    <w:rsid w:val="00B9304E"/>
    <w:rsid w:val="00B93F74"/>
    <w:rsid w:val="00B943F7"/>
    <w:rsid w:val="00BA544A"/>
    <w:rsid w:val="00BA780D"/>
    <w:rsid w:val="00BA7B32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462F9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3E45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3CBA"/>
    <w:rsid w:val="00E0460E"/>
    <w:rsid w:val="00E06EB6"/>
    <w:rsid w:val="00E133C4"/>
    <w:rsid w:val="00E15684"/>
    <w:rsid w:val="00E2419B"/>
    <w:rsid w:val="00E26BCC"/>
    <w:rsid w:val="00E3017C"/>
    <w:rsid w:val="00E34588"/>
    <w:rsid w:val="00E35D5A"/>
    <w:rsid w:val="00E44461"/>
    <w:rsid w:val="00E45237"/>
    <w:rsid w:val="00E528CD"/>
    <w:rsid w:val="00E5596E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E79E4-BAAC-4361-8BBA-51EBB679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4428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1</cp:lastModifiedBy>
  <cp:revision>5</cp:revision>
  <cp:lastPrinted>2022-12-21T11:07:00Z</cp:lastPrinted>
  <dcterms:created xsi:type="dcterms:W3CDTF">2023-04-10T04:03:00Z</dcterms:created>
  <dcterms:modified xsi:type="dcterms:W3CDTF">2023-08-10T08:46:00Z</dcterms:modified>
</cp:coreProperties>
</file>